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3B" w:rsidRDefault="00045E3B" w:rsidP="00045E3B">
      <w:pPr>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anchor distT="0" distB="0" distL="114300" distR="114300" simplePos="0" relativeHeight="251658240" behindDoc="1" locked="0" layoutInCell="1" allowOverlap="1" wp14:anchorId="7B00CB99">
            <wp:simplePos x="0" y="0"/>
            <wp:positionH relativeFrom="column">
              <wp:posOffset>6092190</wp:posOffset>
            </wp:positionH>
            <wp:positionV relativeFrom="paragraph">
              <wp:posOffset>54610</wp:posOffset>
            </wp:positionV>
            <wp:extent cx="774000" cy="774000"/>
            <wp:effectExtent l="0" t="0" r="1270" b="127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5E3B" w:rsidRDefault="00AF50B0" w:rsidP="00FE6E57">
      <w:pPr>
        <w:autoSpaceDE w:val="0"/>
        <w:autoSpaceDN w:val="0"/>
        <w:adjustRightInd w:val="0"/>
        <w:spacing w:after="240" w:line="560" w:lineRule="atLeast"/>
        <w:outlineLvl w:val="0"/>
        <w:rPr>
          <w:rFonts w:ascii="Times" w:hAnsi="Times" w:cs="Times"/>
          <w:color w:val="000000"/>
        </w:rPr>
      </w:pPr>
      <w:r w:rsidRPr="00AF50B0">
        <w:rPr>
          <w:rFonts w:ascii="Times" w:hAnsi="Times" w:cs="Times"/>
          <w:noProof/>
          <w:color w:val="000000"/>
          <w:lang w:eastAsia="fr-FR"/>
        </w:rPr>
        <w:drawing>
          <wp:anchor distT="0" distB="0" distL="114300" distR="114300" simplePos="0" relativeHeight="251771904" behindDoc="1" locked="0" layoutInCell="1" allowOverlap="1" wp14:anchorId="01249E86" wp14:editId="74E23412">
            <wp:simplePos x="0" y="0"/>
            <wp:positionH relativeFrom="margin">
              <wp:posOffset>-1371600</wp:posOffset>
            </wp:positionH>
            <wp:positionV relativeFrom="paragraph">
              <wp:posOffset>243205</wp:posOffset>
            </wp:positionV>
            <wp:extent cx="4303848" cy="286702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4303848"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b/>
          <w:bCs/>
          <w:color w:val="1085C5"/>
          <w:sz w:val="48"/>
          <w:szCs w:val="48"/>
        </w:rPr>
        <w:t>Table à cercler semi-automatique IQ400</w:t>
      </w:r>
      <w:r w:rsidR="00657039">
        <w:rPr>
          <w:rFonts w:ascii="Helvetica" w:hAnsi="Helvetica" w:cs="Helvetica"/>
          <w:b/>
          <w:bCs/>
          <w:color w:val="1085C5"/>
          <w:sz w:val="48"/>
          <w:szCs w:val="48"/>
        </w:rPr>
        <w:t>PR</w:t>
      </w:r>
    </w:p>
    <w:p w:rsidR="00045E3B" w:rsidRDefault="00045E3B" w:rsidP="00045E3B">
      <w:pPr>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43B1ACC8" wp14:editId="123E4B0D">
            <wp:extent cx="6858000" cy="2540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5400"/>
                    </a:xfrm>
                    <a:prstGeom prst="rect">
                      <a:avLst/>
                    </a:prstGeom>
                    <a:noFill/>
                    <a:ln>
                      <a:noFill/>
                    </a:ln>
                  </pic:spPr>
                </pic:pic>
              </a:graphicData>
            </a:graphic>
          </wp:inline>
        </w:drawing>
      </w:r>
      <w:r>
        <w:rPr>
          <w:rFonts w:ascii="Times" w:hAnsi="Times" w:cs="Times"/>
          <w:color w:val="000000"/>
        </w:rPr>
        <w:t xml:space="preserve"> </w:t>
      </w:r>
    </w:p>
    <w:p w:rsidR="00045E3B" w:rsidRDefault="00045E3B" w:rsidP="00045E3B">
      <w:pPr>
        <w:autoSpaceDE w:val="0"/>
        <w:autoSpaceDN w:val="0"/>
        <w:adjustRightInd w:val="0"/>
        <w:spacing w:line="280" w:lineRule="atLeast"/>
        <w:rPr>
          <w:rFonts w:ascii="Times" w:hAnsi="Times" w:cs="Times"/>
          <w:color w:val="000000"/>
        </w:rPr>
      </w:pPr>
    </w:p>
    <w:p w:rsidR="00045E3B" w:rsidRDefault="00AF50B0" w:rsidP="00F03D58">
      <w:pPr>
        <w:autoSpaceDE w:val="0"/>
        <w:autoSpaceDN w:val="0"/>
        <w:adjustRightInd w:val="0"/>
        <w:spacing w:line="280" w:lineRule="atLeast"/>
        <w:ind w:left="3540"/>
        <w:rPr>
          <w:rFonts w:ascii="Helvetica" w:hAnsi="Helvetica" w:cs="Helvetica"/>
          <w:b/>
          <w:bCs/>
          <w:color w:val="1085C5"/>
          <w:sz w:val="37"/>
          <w:szCs w:val="37"/>
        </w:rPr>
      </w:pPr>
      <w:proofErr w:type="spellStart"/>
      <w:r>
        <w:rPr>
          <w:rFonts w:ascii="Helvetica" w:hAnsi="Helvetica" w:cs="Helvetica"/>
          <w:b/>
          <w:bCs/>
          <w:color w:val="1085C5"/>
          <w:sz w:val="37"/>
          <w:szCs w:val="37"/>
        </w:rPr>
        <w:t>Cercleuse</w:t>
      </w:r>
      <w:proofErr w:type="spellEnd"/>
      <w:r>
        <w:rPr>
          <w:rFonts w:ascii="Helvetica" w:hAnsi="Helvetica" w:cs="Helvetica"/>
          <w:b/>
          <w:bCs/>
          <w:color w:val="1085C5"/>
          <w:sz w:val="37"/>
          <w:szCs w:val="37"/>
        </w:rPr>
        <w:t xml:space="preserve"> semi-automatique IQ400</w:t>
      </w:r>
      <w:r w:rsidR="00657039">
        <w:rPr>
          <w:rFonts w:ascii="Helvetica" w:hAnsi="Helvetica" w:cs="Helvetica"/>
          <w:b/>
          <w:bCs/>
          <w:color w:val="1085C5"/>
          <w:sz w:val="37"/>
          <w:szCs w:val="37"/>
        </w:rPr>
        <w:t>PR</w:t>
      </w:r>
    </w:p>
    <w:p w:rsidR="00657039" w:rsidRDefault="00657039" w:rsidP="00F03D58">
      <w:pPr>
        <w:autoSpaceDE w:val="0"/>
        <w:autoSpaceDN w:val="0"/>
        <w:adjustRightInd w:val="0"/>
        <w:spacing w:line="280" w:lineRule="atLeast"/>
        <w:ind w:left="3540"/>
        <w:rPr>
          <w:rFonts w:ascii="Helvetica" w:hAnsi="Helvetica" w:cs="Helvetica"/>
          <w:b/>
          <w:bCs/>
          <w:color w:val="1085C5"/>
          <w:sz w:val="37"/>
          <w:szCs w:val="37"/>
        </w:rPr>
      </w:pPr>
      <w:r>
        <w:rPr>
          <w:rFonts w:ascii="Helvetica" w:hAnsi="Helvetica" w:cs="Helvetica"/>
          <w:b/>
          <w:bCs/>
          <w:color w:val="1085C5"/>
          <w:sz w:val="37"/>
          <w:szCs w:val="37"/>
        </w:rPr>
        <w:t>Pieds réglables en hauteur</w:t>
      </w:r>
      <w:r w:rsidR="00EB7F2D">
        <w:rPr>
          <w:rFonts w:ascii="Helvetica" w:hAnsi="Helvetica" w:cs="Helvetica"/>
          <w:b/>
          <w:bCs/>
          <w:color w:val="1085C5"/>
          <w:sz w:val="37"/>
          <w:szCs w:val="37"/>
        </w:rPr>
        <w:t xml:space="preserve"> 775,5 à 925,5</w:t>
      </w:r>
    </w:p>
    <w:p w:rsidR="00CC2BAA" w:rsidRDefault="00CC2BAA" w:rsidP="00F03D58">
      <w:pPr>
        <w:autoSpaceDE w:val="0"/>
        <w:autoSpaceDN w:val="0"/>
        <w:adjustRightInd w:val="0"/>
        <w:spacing w:line="280" w:lineRule="atLeast"/>
        <w:ind w:left="3540"/>
        <w:rPr>
          <w:rFonts w:ascii="Helvetica" w:hAnsi="Helvetica" w:cs="Helvetica"/>
          <w:b/>
          <w:bCs/>
          <w:color w:val="1085C5"/>
          <w:sz w:val="37"/>
          <w:szCs w:val="37"/>
        </w:rPr>
      </w:pPr>
      <w:r>
        <w:rPr>
          <w:rFonts w:ascii="Helvetica" w:hAnsi="Helvetica" w:cs="Helvetica"/>
          <w:b/>
          <w:bCs/>
          <w:color w:val="1085C5"/>
          <w:sz w:val="37"/>
          <w:szCs w:val="37"/>
        </w:rPr>
        <w:t>Tension électronique</w:t>
      </w:r>
    </w:p>
    <w:p w:rsidR="00045E3B" w:rsidRDefault="00045E3B" w:rsidP="00045E3B">
      <w:pPr>
        <w:autoSpaceDE w:val="0"/>
        <w:autoSpaceDN w:val="0"/>
        <w:adjustRightInd w:val="0"/>
        <w:spacing w:line="280" w:lineRule="atLeast"/>
        <w:rPr>
          <w:rFonts w:ascii="Times" w:hAnsi="Times" w:cs="Times"/>
          <w:color w:val="000000"/>
        </w:rPr>
      </w:pPr>
    </w:p>
    <w:p w:rsidR="00966408" w:rsidRPr="00966408" w:rsidRDefault="00966408" w:rsidP="00966408">
      <w:pPr>
        <w:rPr>
          <w:rFonts w:ascii="Times New Roman" w:eastAsia="Times New Roman" w:hAnsi="Times New Roman" w:cs="Times New Roman"/>
          <w:lang w:eastAsia="fr-FR"/>
        </w:rPr>
      </w:pPr>
    </w:p>
    <w:p w:rsidR="00C50FC0" w:rsidRDefault="001B7E5B" w:rsidP="00F2231A">
      <w:pPr>
        <w:autoSpaceDE w:val="0"/>
        <w:autoSpaceDN w:val="0"/>
        <w:adjustRightInd w:val="0"/>
        <w:spacing w:after="240" w:line="340" w:lineRule="atLeast"/>
        <w:ind w:left="2832" w:firstLine="708"/>
        <w:rPr>
          <w:rFonts w:ascii="Century Gothic" w:hAnsi="Century Gothic" w:cs="Helvetica"/>
          <w:b/>
          <w:bCs/>
          <w:color w:val="FF0000"/>
          <w:sz w:val="44"/>
          <w:szCs w:val="44"/>
          <w:u w:val="single"/>
        </w:rPr>
      </w:pPr>
      <w:r>
        <w:rPr>
          <w:rFonts w:ascii="Century Gothic" w:hAnsi="Century Gothic" w:cs="Helvetica"/>
          <w:b/>
          <w:bCs/>
          <w:color w:val="FF0000"/>
          <w:sz w:val="29"/>
          <w:szCs w:val="29"/>
        </w:rPr>
        <w:t xml:space="preserve">       </w:t>
      </w:r>
    </w:p>
    <w:bookmarkStart w:id="0" w:name="_GoBack"/>
    <w:bookmarkEnd w:id="0"/>
    <w:p w:rsidR="00AF50B0" w:rsidRPr="00F2231A" w:rsidRDefault="00EB7F2D" w:rsidP="00F2231A">
      <w:pPr>
        <w:autoSpaceDE w:val="0"/>
        <w:autoSpaceDN w:val="0"/>
        <w:adjustRightInd w:val="0"/>
        <w:spacing w:after="240" w:line="340" w:lineRule="atLeast"/>
        <w:ind w:left="2832" w:firstLine="708"/>
        <w:rPr>
          <w:rFonts w:ascii="Century Gothic" w:hAnsi="Century Gothic" w:cs="Helvetica"/>
          <w:b/>
          <w:bCs/>
          <w:color w:val="FF0000"/>
          <w:sz w:val="44"/>
          <w:szCs w:val="44"/>
          <w:u w:val="single"/>
        </w:rPr>
      </w:pPr>
      <w:r w:rsidRPr="00936715">
        <w:rPr>
          <w:rFonts w:ascii="Arial" w:hAnsi="Arial" w:cs="Arial"/>
          <w:noProof/>
          <w:lang w:eastAsia="fr-FR"/>
        </w:rPr>
        <mc:AlternateContent>
          <mc:Choice Requires="wps">
            <w:drawing>
              <wp:anchor distT="0" distB="0" distL="114300" distR="114300" simplePos="0" relativeHeight="251663360" behindDoc="0" locked="0" layoutInCell="1" allowOverlap="1" wp14:anchorId="0D21A3FD" wp14:editId="5E9CE35F">
                <wp:simplePos x="0" y="0"/>
                <wp:positionH relativeFrom="margin">
                  <wp:align>center</wp:align>
                </wp:positionH>
                <wp:positionV relativeFrom="paragraph">
                  <wp:posOffset>352425</wp:posOffset>
                </wp:positionV>
                <wp:extent cx="7429500" cy="40005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7429500" cy="400050"/>
                        </a:xfrm>
                        <a:prstGeom prst="rect">
                          <a:avLst/>
                        </a:prstGeom>
                        <a:solidFill>
                          <a:srgbClr val="00B0F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692D80" w:rsidRPr="00586A74" w:rsidRDefault="00692D80" w:rsidP="00586A74">
                            <w:pPr>
                              <w:widowControl w:val="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60E865" id="_x0000_t202" coordsize="21600,21600" o:spt="202" path="m,l,21600r21600,l21600,xe">
                <v:stroke joinstyle="miter"/>
                <v:path gradientshapeok="t" o:connecttype="rect"/>
              </v:shapetype>
              <v:shape id="Zone de texte 21" o:spid="_x0000_s1026" type="#_x0000_t202" style="position:absolute;left:0;text-align:left;margin-left:0;margin-top:27.75pt;width:585pt;height:31.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" fillcolor="#00b0f0" stroked="f">
                <v:textbox style="mso-fit-shape-to-text:t">
                  <w:txbxContent>
                    <w:p w:rsidR="00692D80" w:rsidRPr="00586A74" w:rsidRDefault="00692D80" w:rsidP="00586A74">
                      <w:pPr>
                        <w:widowControl w:val="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Description</w:t>
                      </w:r>
                    </w:p>
                  </w:txbxContent>
                </v:textbox>
                <w10:wrap type="square" anchorx="margin"/>
              </v:shape>
            </w:pict>
          </mc:Fallback>
        </mc:AlternateContent>
      </w:r>
    </w:p>
    <w:p w:rsidR="00AF50B0" w:rsidRDefault="00AF50B0" w:rsidP="00AF50B0">
      <w:pPr>
        <w:pStyle w:val="Default"/>
        <w:rPr>
          <w:sz w:val="23"/>
          <w:szCs w:val="23"/>
        </w:rPr>
      </w:pPr>
      <w:r>
        <w:t>L</w:t>
      </w:r>
      <w:r>
        <w:rPr>
          <w:sz w:val="23"/>
          <w:szCs w:val="23"/>
        </w:rPr>
        <w:t xml:space="preserve">a nouvelle </w:t>
      </w:r>
      <w:proofErr w:type="spellStart"/>
      <w:r>
        <w:rPr>
          <w:sz w:val="23"/>
          <w:szCs w:val="23"/>
        </w:rPr>
        <w:t>cercleuse</w:t>
      </w:r>
      <w:proofErr w:type="spellEnd"/>
      <w:r>
        <w:rPr>
          <w:sz w:val="23"/>
          <w:szCs w:val="23"/>
        </w:rPr>
        <w:t xml:space="preserve"> semi-automatique de </w:t>
      </w:r>
      <w:proofErr w:type="spellStart"/>
      <w:r>
        <w:rPr>
          <w:sz w:val="23"/>
          <w:szCs w:val="23"/>
        </w:rPr>
        <w:t>Strapack</w:t>
      </w:r>
      <w:proofErr w:type="spellEnd"/>
      <w:r>
        <w:rPr>
          <w:sz w:val="23"/>
          <w:szCs w:val="23"/>
        </w:rPr>
        <w:t xml:space="preserve"> offrant deux modes de tension. Ces deux modes permettant une grande variété d’applications d'un seul geste. </w:t>
      </w:r>
    </w:p>
    <w:p w:rsidR="00AF50B0" w:rsidRDefault="00AF50B0" w:rsidP="00AF50B0">
      <w:pPr>
        <w:pStyle w:val="Default"/>
        <w:spacing w:after="43"/>
        <w:rPr>
          <w:sz w:val="22"/>
          <w:szCs w:val="22"/>
        </w:rPr>
      </w:pPr>
      <w:r>
        <w:rPr>
          <w:sz w:val="22"/>
          <w:szCs w:val="22"/>
        </w:rPr>
        <w:t xml:space="preserve">■ La iQ-400 est une </w:t>
      </w:r>
      <w:proofErr w:type="spellStart"/>
      <w:r>
        <w:rPr>
          <w:sz w:val="22"/>
          <w:szCs w:val="22"/>
        </w:rPr>
        <w:t>cercleuse</w:t>
      </w:r>
      <w:proofErr w:type="spellEnd"/>
      <w:r>
        <w:rPr>
          <w:sz w:val="22"/>
          <w:szCs w:val="22"/>
        </w:rPr>
        <w:t xml:space="preserve"> durable et robuste conçue pour résister à des environnements d'utilisation difficiles. </w:t>
      </w:r>
    </w:p>
    <w:p w:rsidR="00AF50B0" w:rsidRDefault="00AF50B0" w:rsidP="00AF50B0">
      <w:pPr>
        <w:pStyle w:val="Default"/>
        <w:spacing w:after="43"/>
        <w:rPr>
          <w:sz w:val="22"/>
          <w:szCs w:val="22"/>
        </w:rPr>
      </w:pPr>
      <w:r>
        <w:rPr>
          <w:sz w:val="22"/>
          <w:szCs w:val="22"/>
        </w:rPr>
        <w:t xml:space="preserve">■ Restant malgré cela incroyablement silencieuse, elle est également adaptée aux utilisations de bureau. </w:t>
      </w:r>
    </w:p>
    <w:p w:rsidR="00AF50B0" w:rsidRDefault="00AF50B0" w:rsidP="00AF50B0">
      <w:pPr>
        <w:pStyle w:val="Default"/>
        <w:spacing w:after="43"/>
        <w:rPr>
          <w:sz w:val="22"/>
          <w:szCs w:val="22"/>
        </w:rPr>
      </w:pPr>
      <w:r>
        <w:rPr>
          <w:sz w:val="22"/>
          <w:szCs w:val="22"/>
        </w:rPr>
        <w:t xml:space="preserve">■ Comportant un nombre de pièces mobiles réduit, l'entretien de la iQ-400 est facile et permet de diminuer les coûts d'exploitation. </w:t>
      </w:r>
    </w:p>
    <w:p w:rsidR="00AF50B0" w:rsidRDefault="00AF50B0" w:rsidP="00AF50B0">
      <w:pPr>
        <w:pStyle w:val="Default"/>
        <w:spacing w:after="43"/>
        <w:rPr>
          <w:sz w:val="22"/>
          <w:szCs w:val="22"/>
        </w:rPr>
      </w:pPr>
      <w:r>
        <w:rPr>
          <w:sz w:val="22"/>
          <w:szCs w:val="22"/>
        </w:rPr>
        <w:t xml:space="preserve">■ Toutes les pièces électriques sont disposées d'un seul côté de la machine, dans le corps, pour un entretien facile et une protection accrue des pièces essentielles. </w:t>
      </w:r>
    </w:p>
    <w:p w:rsidR="00AF50B0" w:rsidRDefault="00AF50B0" w:rsidP="00AF50B0">
      <w:pPr>
        <w:pStyle w:val="Default"/>
        <w:spacing w:after="43"/>
        <w:rPr>
          <w:sz w:val="22"/>
          <w:szCs w:val="22"/>
        </w:rPr>
      </w:pPr>
      <w:r>
        <w:rPr>
          <w:sz w:val="22"/>
          <w:szCs w:val="22"/>
        </w:rPr>
        <w:t xml:space="preserve">■ La iQ-400 utilise des feuillards de 5 à 15,5 mm sans modification mécanique. </w:t>
      </w:r>
    </w:p>
    <w:p w:rsidR="00AF50B0" w:rsidRDefault="00AF50B0" w:rsidP="00AF50B0">
      <w:pPr>
        <w:pStyle w:val="Default"/>
        <w:spacing w:after="43"/>
        <w:rPr>
          <w:sz w:val="22"/>
          <w:szCs w:val="22"/>
        </w:rPr>
      </w:pPr>
      <w:r>
        <w:rPr>
          <w:sz w:val="22"/>
          <w:szCs w:val="22"/>
        </w:rPr>
        <w:t xml:space="preserve">■ Le mode force de tension convient pour une tension plus forte ou pour les colis compressibles, tandis que le mode course de tension est idéal pour une tension plus douce ou un cycle rapide. </w:t>
      </w:r>
    </w:p>
    <w:p w:rsidR="00AF50B0" w:rsidRDefault="00AF50B0" w:rsidP="00AF50B0">
      <w:pPr>
        <w:pStyle w:val="Default"/>
        <w:spacing w:after="43"/>
        <w:rPr>
          <w:sz w:val="22"/>
          <w:szCs w:val="22"/>
        </w:rPr>
      </w:pPr>
      <w:r>
        <w:rPr>
          <w:sz w:val="22"/>
          <w:szCs w:val="22"/>
        </w:rPr>
        <w:t xml:space="preserve">■ Accès sans outil aux zones fréquemment accessibles pour un entretien facile. </w:t>
      </w:r>
    </w:p>
    <w:p w:rsidR="00AF50B0" w:rsidRDefault="00AF50B0" w:rsidP="00AF50B0">
      <w:pPr>
        <w:pStyle w:val="Default"/>
        <w:spacing w:after="43"/>
        <w:rPr>
          <w:sz w:val="22"/>
          <w:szCs w:val="22"/>
        </w:rPr>
      </w:pPr>
      <w:r>
        <w:rPr>
          <w:sz w:val="22"/>
          <w:szCs w:val="22"/>
        </w:rPr>
        <w:t xml:space="preserve">■ Plateaux à charnière faciles à retirer pour l'entretien quotidien. </w:t>
      </w:r>
    </w:p>
    <w:p w:rsidR="00AF50B0" w:rsidRDefault="00AF50B0" w:rsidP="00AF50B0">
      <w:pPr>
        <w:pStyle w:val="Default"/>
        <w:spacing w:after="43"/>
        <w:rPr>
          <w:sz w:val="22"/>
          <w:szCs w:val="22"/>
        </w:rPr>
      </w:pPr>
      <w:r>
        <w:rPr>
          <w:sz w:val="22"/>
          <w:szCs w:val="22"/>
        </w:rPr>
        <w:t>■ Pieds réglables</w:t>
      </w:r>
      <w:r w:rsidR="007B71E9">
        <w:rPr>
          <w:sz w:val="22"/>
          <w:szCs w:val="22"/>
        </w:rPr>
        <w:t xml:space="preserve">, </w:t>
      </w:r>
      <w:r>
        <w:rPr>
          <w:sz w:val="22"/>
          <w:szCs w:val="22"/>
        </w:rPr>
        <w:t xml:space="preserve">permet de régler la hauteur de travail de 775,5 à 925,5 </w:t>
      </w:r>
      <w:proofErr w:type="spellStart"/>
      <w:r>
        <w:rPr>
          <w:sz w:val="22"/>
          <w:szCs w:val="22"/>
        </w:rPr>
        <w:t>mm.</w:t>
      </w:r>
      <w:proofErr w:type="spellEnd"/>
      <w:r>
        <w:rPr>
          <w:sz w:val="22"/>
          <w:szCs w:val="22"/>
        </w:rPr>
        <w:t xml:space="preserve"> </w:t>
      </w:r>
    </w:p>
    <w:p w:rsidR="00AF50B0" w:rsidRDefault="004F73E4" w:rsidP="00AF50B0">
      <w:pPr>
        <w:pStyle w:val="Default"/>
        <w:rPr>
          <w:sz w:val="22"/>
          <w:szCs w:val="22"/>
        </w:rPr>
      </w:pPr>
      <w:r w:rsidRPr="00936715">
        <w:rPr>
          <w:noProof/>
          <w:lang w:eastAsia="fr-FR"/>
        </w:rPr>
        <mc:AlternateContent>
          <mc:Choice Requires="wps">
            <w:drawing>
              <wp:anchor distT="0" distB="0" distL="114300" distR="114300" simplePos="0" relativeHeight="251773952" behindDoc="0" locked="0" layoutInCell="1" allowOverlap="1" wp14:anchorId="194214B6" wp14:editId="17214457">
                <wp:simplePos x="0" y="0"/>
                <wp:positionH relativeFrom="margin">
                  <wp:align>center</wp:align>
                </wp:positionH>
                <wp:positionV relativeFrom="paragraph">
                  <wp:posOffset>186055</wp:posOffset>
                </wp:positionV>
                <wp:extent cx="7429500" cy="40005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7429500" cy="400050"/>
                        </a:xfrm>
                        <a:prstGeom prst="rect">
                          <a:avLst/>
                        </a:prstGeom>
                        <a:solidFill>
                          <a:srgbClr val="00B0F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AF50B0" w:rsidRPr="00586A74" w:rsidRDefault="00AF50B0" w:rsidP="00586A74">
                            <w:pPr>
                              <w:widowControl w:val="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4214B6" id="Zone de texte 5" o:spid="_x0000_s1027" type="#_x0000_t202" style="position:absolute;margin-left:0;margin-top:14.65pt;width:585pt;height:31.5pt;z-index:2517739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" fillcolor="#00b0f0" stroked="f">
                <v:textbox style="mso-fit-shape-to-text:t">
                  <w:txbxContent>
                    <w:p w:rsidR="00AF50B0" w:rsidRPr="00586A74" w:rsidRDefault="00AF50B0" w:rsidP="00586A74">
                      <w:pPr>
                        <w:widowControl w:val="0"/>
                        <w:autoSpaceDE w:val="0"/>
                        <w:autoSpaceDN w:val="0"/>
                        <w:adjustRightInd w:val="0"/>
                        <w:rPr>
                          <w:rFonts w:ascii="Verdana" w:hAnsi="Verdana"/>
                          <w:b/>
                          <w:color w:val="FFFFFF" w:themeColor="background1"/>
                          <w:sz w:val="28"/>
                          <w:szCs w:val="28"/>
                        </w:rPr>
                      </w:pPr>
                      <w:r>
                        <w:rPr>
                          <w:rFonts w:ascii="Verdana" w:hAnsi="Verdana"/>
                          <w:b/>
                          <w:color w:val="FFFFFF" w:themeColor="background1"/>
                          <w:sz w:val="28"/>
                          <w:szCs w:val="28"/>
                        </w:rPr>
                        <w:t>Description</w:t>
                      </w:r>
                    </w:p>
                  </w:txbxContent>
                </v:textbox>
                <w10:wrap type="square" anchorx="margin"/>
              </v:shape>
            </w:pict>
          </mc:Fallback>
        </mc:AlternateContent>
      </w:r>
      <w:r w:rsidR="00AF50B0">
        <w:rPr>
          <w:sz w:val="22"/>
          <w:szCs w:val="22"/>
        </w:rPr>
        <w:t xml:space="preserve">■ Possibilité d'installation de panneaux latéraux et arrière entre les pieds pour une robustesse accrue. </w:t>
      </w:r>
    </w:p>
    <w:tbl>
      <w:tblPr>
        <w:tblStyle w:val="Grilledutableau"/>
        <w:tblpPr w:leftFromText="141" w:rightFromText="141" w:vertAnchor="text" w:horzAnchor="margin" w:tblpXSpec="center" w:tblpY="610"/>
        <w:tblOverlap w:val="never"/>
        <w:tblW w:w="0" w:type="auto"/>
        <w:jc w:val="center"/>
        <w:tblLayout w:type="fixed"/>
        <w:tblLook w:val="04A0" w:firstRow="1" w:lastRow="0" w:firstColumn="1" w:lastColumn="0" w:noHBand="0" w:noVBand="1"/>
      </w:tblPr>
      <w:tblGrid>
        <w:gridCol w:w="2424"/>
        <w:gridCol w:w="2425"/>
        <w:gridCol w:w="4853"/>
      </w:tblGrid>
      <w:tr w:rsidR="004F73E4" w:rsidTr="004F73E4">
        <w:trPr>
          <w:trHeight w:val="84"/>
          <w:jc w:val="center"/>
        </w:trPr>
        <w:tc>
          <w:tcPr>
            <w:tcW w:w="2424" w:type="dxa"/>
            <w:vMerge w:val="restart"/>
            <w:vAlign w:val="center"/>
          </w:tcPr>
          <w:p w:rsidR="004F73E4" w:rsidRDefault="004F73E4" w:rsidP="004F73E4">
            <w:pPr>
              <w:pStyle w:val="Default"/>
              <w:jc w:val="center"/>
              <w:rPr>
                <w:sz w:val="18"/>
                <w:szCs w:val="18"/>
              </w:rPr>
            </w:pPr>
            <w:r>
              <w:rPr>
                <w:sz w:val="18"/>
                <w:szCs w:val="18"/>
              </w:rPr>
              <w:t>DIMENSIONS</w:t>
            </w:r>
          </w:p>
        </w:tc>
        <w:tc>
          <w:tcPr>
            <w:tcW w:w="2425" w:type="dxa"/>
          </w:tcPr>
          <w:p w:rsidR="004F73E4" w:rsidRDefault="004F73E4" w:rsidP="004F73E4">
            <w:pPr>
              <w:pStyle w:val="Default"/>
              <w:rPr>
                <w:sz w:val="18"/>
                <w:szCs w:val="18"/>
              </w:rPr>
            </w:pPr>
            <w:r>
              <w:rPr>
                <w:sz w:val="18"/>
                <w:szCs w:val="18"/>
              </w:rPr>
              <w:t>Largeur</w:t>
            </w:r>
          </w:p>
        </w:tc>
        <w:tc>
          <w:tcPr>
            <w:tcW w:w="4853" w:type="dxa"/>
          </w:tcPr>
          <w:p w:rsidR="004F73E4" w:rsidRDefault="004F73E4" w:rsidP="007B71E9">
            <w:pPr>
              <w:pStyle w:val="Default"/>
              <w:jc w:val="center"/>
              <w:rPr>
                <w:sz w:val="18"/>
                <w:szCs w:val="18"/>
              </w:rPr>
            </w:pPr>
            <w:r>
              <w:rPr>
                <w:sz w:val="18"/>
                <w:szCs w:val="18"/>
              </w:rPr>
              <w:t>780 mm</w:t>
            </w:r>
          </w:p>
        </w:tc>
      </w:tr>
      <w:tr w:rsidR="004F73E4" w:rsidTr="004F73E4">
        <w:trPr>
          <w:trHeight w:val="82"/>
          <w:jc w:val="center"/>
        </w:trPr>
        <w:tc>
          <w:tcPr>
            <w:tcW w:w="2424" w:type="dxa"/>
            <w:vMerge/>
          </w:tcPr>
          <w:p w:rsidR="004F73E4" w:rsidRDefault="004F73E4" w:rsidP="004F73E4">
            <w:pPr>
              <w:pStyle w:val="Default"/>
              <w:rPr>
                <w:sz w:val="18"/>
                <w:szCs w:val="18"/>
              </w:rPr>
            </w:pPr>
          </w:p>
        </w:tc>
        <w:tc>
          <w:tcPr>
            <w:tcW w:w="2425" w:type="dxa"/>
          </w:tcPr>
          <w:p w:rsidR="004F73E4" w:rsidRDefault="004F73E4" w:rsidP="004F73E4">
            <w:pPr>
              <w:pStyle w:val="Default"/>
              <w:rPr>
                <w:sz w:val="18"/>
                <w:szCs w:val="18"/>
              </w:rPr>
            </w:pPr>
            <w:r>
              <w:rPr>
                <w:sz w:val="18"/>
                <w:szCs w:val="18"/>
              </w:rPr>
              <w:t>Hauteur</w:t>
            </w:r>
          </w:p>
        </w:tc>
        <w:tc>
          <w:tcPr>
            <w:tcW w:w="4853" w:type="dxa"/>
          </w:tcPr>
          <w:p w:rsidR="004F73E4" w:rsidRDefault="004F73E4" w:rsidP="007B71E9">
            <w:pPr>
              <w:pStyle w:val="Default"/>
              <w:jc w:val="center"/>
              <w:rPr>
                <w:sz w:val="18"/>
                <w:szCs w:val="18"/>
              </w:rPr>
            </w:pPr>
            <w:r>
              <w:rPr>
                <w:sz w:val="18"/>
                <w:szCs w:val="18"/>
              </w:rPr>
              <w:t>777 mm (guide de travail inclus)</w:t>
            </w:r>
          </w:p>
        </w:tc>
      </w:tr>
      <w:tr w:rsidR="004F73E4" w:rsidTr="004F73E4">
        <w:trPr>
          <w:trHeight w:val="82"/>
          <w:jc w:val="center"/>
        </w:trPr>
        <w:tc>
          <w:tcPr>
            <w:tcW w:w="2424" w:type="dxa"/>
            <w:vMerge/>
          </w:tcPr>
          <w:p w:rsidR="004F73E4" w:rsidRDefault="004F73E4" w:rsidP="004F73E4">
            <w:pPr>
              <w:pStyle w:val="Default"/>
              <w:rPr>
                <w:sz w:val="18"/>
                <w:szCs w:val="18"/>
              </w:rPr>
            </w:pPr>
          </w:p>
        </w:tc>
        <w:tc>
          <w:tcPr>
            <w:tcW w:w="2425" w:type="dxa"/>
          </w:tcPr>
          <w:p w:rsidR="004F73E4" w:rsidRDefault="004F73E4" w:rsidP="004F73E4">
            <w:pPr>
              <w:pStyle w:val="Default"/>
              <w:rPr>
                <w:sz w:val="18"/>
                <w:szCs w:val="18"/>
              </w:rPr>
            </w:pPr>
            <w:r>
              <w:rPr>
                <w:sz w:val="18"/>
                <w:szCs w:val="18"/>
              </w:rPr>
              <w:t>Profondeur</w:t>
            </w:r>
          </w:p>
        </w:tc>
        <w:tc>
          <w:tcPr>
            <w:tcW w:w="4853" w:type="dxa"/>
          </w:tcPr>
          <w:p w:rsidR="004F73E4" w:rsidRDefault="004F73E4" w:rsidP="007B71E9">
            <w:pPr>
              <w:pStyle w:val="Default"/>
              <w:jc w:val="center"/>
              <w:rPr>
                <w:sz w:val="18"/>
                <w:szCs w:val="18"/>
              </w:rPr>
            </w:pPr>
            <w:r>
              <w:rPr>
                <w:sz w:val="18"/>
                <w:szCs w:val="18"/>
              </w:rPr>
              <w:t>540 mm</w:t>
            </w:r>
          </w:p>
        </w:tc>
      </w:tr>
      <w:tr w:rsidR="004F73E4" w:rsidTr="004F73E4">
        <w:trPr>
          <w:trHeight w:val="82"/>
          <w:jc w:val="center"/>
        </w:trPr>
        <w:tc>
          <w:tcPr>
            <w:tcW w:w="2424" w:type="dxa"/>
            <w:vMerge/>
          </w:tcPr>
          <w:p w:rsidR="004F73E4" w:rsidRDefault="004F73E4" w:rsidP="004F73E4">
            <w:pPr>
              <w:pStyle w:val="Default"/>
              <w:rPr>
                <w:sz w:val="18"/>
                <w:szCs w:val="18"/>
              </w:rPr>
            </w:pPr>
          </w:p>
        </w:tc>
        <w:tc>
          <w:tcPr>
            <w:tcW w:w="2425" w:type="dxa"/>
          </w:tcPr>
          <w:p w:rsidR="004F73E4" w:rsidRDefault="004F73E4" w:rsidP="004F73E4">
            <w:pPr>
              <w:pStyle w:val="Default"/>
              <w:rPr>
                <w:sz w:val="18"/>
                <w:szCs w:val="18"/>
              </w:rPr>
            </w:pPr>
            <w:r>
              <w:rPr>
                <w:sz w:val="18"/>
                <w:szCs w:val="18"/>
              </w:rPr>
              <w:t>Poids</w:t>
            </w:r>
          </w:p>
        </w:tc>
        <w:tc>
          <w:tcPr>
            <w:tcW w:w="4853" w:type="dxa"/>
          </w:tcPr>
          <w:p w:rsidR="004F73E4" w:rsidRDefault="004F73E4" w:rsidP="007B71E9">
            <w:pPr>
              <w:pStyle w:val="Default"/>
              <w:jc w:val="center"/>
              <w:rPr>
                <w:sz w:val="18"/>
                <w:szCs w:val="18"/>
              </w:rPr>
            </w:pPr>
            <w:r>
              <w:rPr>
                <w:sz w:val="18"/>
                <w:szCs w:val="18"/>
              </w:rPr>
              <w:t>46 Kg</w:t>
            </w:r>
          </w:p>
        </w:tc>
      </w:tr>
      <w:tr w:rsidR="00AF50B0" w:rsidTr="004F73E4">
        <w:trPr>
          <w:trHeight w:val="358"/>
          <w:jc w:val="center"/>
        </w:trPr>
        <w:tc>
          <w:tcPr>
            <w:tcW w:w="4849" w:type="dxa"/>
            <w:gridSpan w:val="2"/>
          </w:tcPr>
          <w:p w:rsidR="00AF50B0" w:rsidRDefault="004F73E4" w:rsidP="004F73E4">
            <w:pPr>
              <w:pStyle w:val="Default"/>
              <w:rPr>
                <w:sz w:val="18"/>
                <w:szCs w:val="18"/>
              </w:rPr>
            </w:pPr>
            <w:r>
              <w:rPr>
                <w:sz w:val="18"/>
                <w:szCs w:val="18"/>
              </w:rPr>
              <w:t>Hauteur du plateau</w:t>
            </w:r>
          </w:p>
        </w:tc>
        <w:tc>
          <w:tcPr>
            <w:tcW w:w="4853" w:type="dxa"/>
          </w:tcPr>
          <w:p w:rsidR="00AF50B0" w:rsidRDefault="004F73E4" w:rsidP="007B71E9">
            <w:pPr>
              <w:pStyle w:val="Default"/>
              <w:jc w:val="center"/>
              <w:rPr>
                <w:sz w:val="18"/>
                <w:szCs w:val="18"/>
              </w:rPr>
            </w:pPr>
            <w:r>
              <w:rPr>
                <w:sz w:val="18"/>
                <w:szCs w:val="18"/>
              </w:rPr>
              <w:t>752 mm</w:t>
            </w:r>
          </w:p>
        </w:tc>
      </w:tr>
      <w:tr w:rsidR="00AF50B0" w:rsidTr="004F73E4">
        <w:trPr>
          <w:trHeight w:val="332"/>
          <w:jc w:val="center"/>
        </w:trPr>
        <w:tc>
          <w:tcPr>
            <w:tcW w:w="4849" w:type="dxa"/>
            <w:gridSpan w:val="2"/>
          </w:tcPr>
          <w:p w:rsidR="00AF50B0" w:rsidRDefault="004F73E4" w:rsidP="004F73E4">
            <w:pPr>
              <w:pStyle w:val="Default"/>
              <w:rPr>
                <w:sz w:val="18"/>
                <w:szCs w:val="18"/>
              </w:rPr>
            </w:pPr>
            <w:r>
              <w:rPr>
                <w:sz w:val="18"/>
                <w:szCs w:val="18"/>
              </w:rPr>
              <w:t>Taille du conditionnement mini</w:t>
            </w:r>
          </w:p>
        </w:tc>
        <w:tc>
          <w:tcPr>
            <w:tcW w:w="4853" w:type="dxa"/>
          </w:tcPr>
          <w:p w:rsidR="00AF50B0" w:rsidRDefault="004F73E4" w:rsidP="007B71E9">
            <w:pPr>
              <w:pStyle w:val="Default"/>
              <w:jc w:val="center"/>
              <w:rPr>
                <w:sz w:val="18"/>
                <w:szCs w:val="18"/>
              </w:rPr>
            </w:pPr>
            <w:r>
              <w:rPr>
                <w:sz w:val="18"/>
                <w:szCs w:val="18"/>
              </w:rPr>
              <w:t>Longueur 100 mm X Hauteur 30 mm</w:t>
            </w:r>
          </w:p>
        </w:tc>
      </w:tr>
      <w:tr w:rsidR="00AF50B0" w:rsidTr="004F73E4">
        <w:trPr>
          <w:trHeight w:val="358"/>
          <w:jc w:val="center"/>
        </w:trPr>
        <w:tc>
          <w:tcPr>
            <w:tcW w:w="4849" w:type="dxa"/>
            <w:gridSpan w:val="2"/>
          </w:tcPr>
          <w:p w:rsidR="00AF50B0" w:rsidRDefault="004F73E4" w:rsidP="004F73E4">
            <w:pPr>
              <w:pStyle w:val="Default"/>
              <w:rPr>
                <w:sz w:val="18"/>
                <w:szCs w:val="18"/>
              </w:rPr>
            </w:pPr>
            <w:r>
              <w:rPr>
                <w:sz w:val="18"/>
                <w:szCs w:val="18"/>
              </w:rPr>
              <w:t>Scellage / Feuillard / Bobine</w:t>
            </w:r>
          </w:p>
        </w:tc>
        <w:tc>
          <w:tcPr>
            <w:tcW w:w="4853" w:type="dxa"/>
          </w:tcPr>
          <w:p w:rsidR="00AF50B0" w:rsidRDefault="004F73E4" w:rsidP="007B71E9">
            <w:pPr>
              <w:pStyle w:val="Default"/>
              <w:jc w:val="center"/>
              <w:rPr>
                <w:sz w:val="18"/>
                <w:szCs w:val="18"/>
              </w:rPr>
            </w:pPr>
            <w:r>
              <w:rPr>
                <w:sz w:val="18"/>
                <w:szCs w:val="18"/>
              </w:rPr>
              <w:t>Scellage Thermique / Polypropylène/ bobin</w:t>
            </w:r>
            <w:r w:rsidR="00C27226">
              <w:rPr>
                <w:sz w:val="18"/>
                <w:szCs w:val="18"/>
              </w:rPr>
              <w:t>e Ø 200 ou 230 mm x L 200 m</w:t>
            </w:r>
          </w:p>
        </w:tc>
      </w:tr>
      <w:tr w:rsidR="00AF50B0" w:rsidTr="004F73E4">
        <w:trPr>
          <w:trHeight w:val="332"/>
          <w:jc w:val="center"/>
        </w:trPr>
        <w:tc>
          <w:tcPr>
            <w:tcW w:w="4849" w:type="dxa"/>
            <w:gridSpan w:val="2"/>
          </w:tcPr>
          <w:p w:rsidR="00AF50B0" w:rsidRDefault="00C27226" w:rsidP="004F73E4">
            <w:pPr>
              <w:pStyle w:val="Default"/>
              <w:rPr>
                <w:sz w:val="18"/>
                <w:szCs w:val="18"/>
              </w:rPr>
            </w:pPr>
            <w:r>
              <w:rPr>
                <w:sz w:val="18"/>
                <w:szCs w:val="18"/>
              </w:rPr>
              <w:t>Largeur / Epaisseur du feuillard</w:t>
            </w:r>
          </w:p>
        </w:tc>
        <w:tc>
          <w:tcPr>
            <w:tcW w:w="4853" w:type="dxa"/>
          </w:tcPr>
          <w:p w:rsidR="00AF50B0" w:rsidRDefault="00C27226" w:rsidP="007B71E9">
            <w:pPr>
              <w:pStyle w:val="Default"/>
              <w:jc w:val="center"/>
              <w:rPr>
                <w:sz w:val="18"/>
                <w:szCs w:val="18"/>
              </w:rPr>
            </w:pPr>
            <w:r>
              <w:rPr>
                <w:sz w:val="18"/>
                <w:szCs w:val="18"/>
              </w:rPr>
              <w:t>5 mm – 6 mm – 9 mm – 12 mm 15,5 mm / 0,45 à 0,7 mm</w:t>
            </w:r>
          </w:p>
        </w:tc>
      </w:tr>
      <w:tr w:rsidR="00C27226" w:rsidTr="004F73E4">
        <w:trPr>
          <w:trHeight w:val="332"/>
          <w:jc w:val="center"/>
        </w:trPr>
        <w:tc>
          <w:tcPr>
            <w:tcW w:w="4849" w:type="dxa"/>
            <w:gridSpan w:val="2"/>
          </w:tcPr>
          <w:p w:rsidR="00C27226" w:rsidRDefault="00C27226" w:rsidP="004F73E4">
            <w:pPr>
              <w:pStyle w:val="Default"/>
              <w:rPr>
                <w:sz w:val="18"/>
                <w:szCs w:val="18"/>
              </w:rPr>
            </w:pPr>
            <w:r>
              <w:rPr>
                <w:sz w:val="18"/>
                <w:szCs w:val="18"/>
              </w:rPr>
              <w:t>Tension du feuillard</w:t>
            </w:r>
          </w:p>
        </w:tc>
        <w:tc>
          <w:tcPr>
            <w:tcW w:w="4853" w:type="dxa"/>
          </w:tcPr>
          <w:p w:rsidR="00C27226" w:rsidRDefault="00C27226" w:rsidP="007B71E9">
            <w:pPr>
              <w:pStyle w:val="Default"/>
              <w:jc w:val="center"/>
              <w:rPr>
                <w:sz w:val="18"/>
                <w:szCs w:val="18"/>
              </w:rPr>
            </w:pPr>
            <w:r>
              <w:rPr>
                <w:sz w:val="18"/>
                <w:szCs w:val="18"/>
              </w:rPr>
              <w:t>449 Newton (45,8 kg)</w:t>
            </w:r>
          </w:p>
        </w:tc>
      </w:tr>
      <w:tr w:rsidR="00C27226" w:rsidTr="004F73E4">
        <w:trPr>
          <w:trHeight w:val="332"/>
          <w:jc w:val="center"/>
        </w:trPr>
        <w:tc>
          <w:tcPr>
            <w:tcW w:w="4849" w:type="dxa"/>
            <w:gridSpan w:val="2"/>
          </w:tcPr>
          <w:p w:rsidR="00C27226" w:rsidRDefault="00C27226" w:rsidP="004F73E4">
            <w:pPr>
              <w:pStyle w:val="Default"/>
              <w:rPr>
                <w:sz w:val="18"/>
                <w:szCs w:val="18"/>
              </w:rPr>
            </w:pPr>
            <w:r>
              <w:rPr>
                <w:sz w:val="18"/>
                <w:szCs w:val="18"/>
              </w:rPr>
              <w:t>Alimentation</w:t>
            </w:r>
          </w:p>
        </w:tc>
        <w:tc>
          <w:tcPr>
            <w:tcW w:w="4853" w:type="dxa"/>
          </w:tcPr>
          <w:p w:rsidR="00C27226" w:rsidRDefault="00C27226" w:rsidP="007B71E9">
            <w:pPr>
              <w:pStyle w:val="Default"/>
              <w:jc w:val="center"/>
              <w:rPr>
                <w:sz w:val="18"/>
                <w:szCs w:val="18"/>
              </w:rPr>
            </w:pPr>
            <w:r>
              <w:rPr>
                <w:sz w:val="18"/>
                <w:szCs w:val="18"/>
              </w:rPr>
              <w:t xml:space="preserve">220 – 240 V monophasé – 50/60 Hz – 0,40 </w:t>
            </w:r>
            <w:proofErr w:type="spellStart"/>
            <w:r>
              <w:rPr>
                <w:sz w:val="18"/>
                <w:szCs w:val="18"/>
              </w:rPr>
              <w:t>Kwa</w:t>
            </w:r>
            <w:proofErr w:type="spellEnd"/>
          </w:p>
        </w:tc>
      </w:tr>
    </w:tbl>
    <w:p w:rsidR="007A59F2" w:rsidRDefault="007A59F2"/>
    <w:p w:rsidR="00AF50B0" w:rsidRDefault="00AF50B0"/>
    <w:p w:rsidR="00AF50B0" w:rsidRDefault="00AF50B0"/>
    <w:p w:rsidR="00AF50B0" w:rsidRDefault="00AF50B0" w:rsidP="00AF50B0">
      <w:pPr>
        <w:pStyle w:val="Default"/>
      </w:pPr>
    </w:p>
    <w:p w:rsidR="00AF50B0" w:rsidRDefault="00AF50B0" w:rsidP="00AF50B0">
      <w:pPr>
        <w:pStyle w:val="Default"/>
      </w:pPr>
      <w:r>
        <w:t xml:space="preserve"> </w:t>
      </w:r>
    </w:p>
    <w:p w:rsidR="00AF50B0" w:rsidRDefault="00AF50B0" w:rsidP="00AF50B0">
      <w:pPr>
        <w:pStyle w:val="Default"/>
        <w:rPr>
          <w:sz w:val="22"/>
          <w:szCs w:val="22"/>
        </w:rPr>
      </w:pPr>
      <w:r>
        <w:rPr>
          <w:sz w:val="22"/>
          <w:szCs w:val="22"/>
        </w:rPr>
        <w:t xml:space="preserve"> </w:t>
      </w:r>
    </w:p>
    <w:p w:rsidR="00AF50B0" w:rsidRDefault="00AF50B0" w:rsidP="00AF50B0">
      <w:pPr>
        <w:pStyle w:val="Default"/>
        <w:rPr>
          <w:sz w:val="22"/>
          <w:szCs w:val="22"/>
        </w:rPr>
      </w:pPr>
    </w:p>
    <w:p w:rsidR="00AF50B0" w:rsidRDefault="00AF50B0" w:rsidP="00AF50B0">
      <w:pPr>
        <w:pStyle w:val="Default"/>
        <w:rPr>
          <w:sz w:val="22"/>
          <w:szCs w:val="22"/>
        </w:rPr>
      </w:pPr>
    </w:p>
    <w:p w:rsidR="00AF50B0" w:rsidRDefault="00AF50B0" w:rsidP="00AF50B0">
      <w:pPr>
        <w:pStyle w:val="Default"/>
        <w:rPr>
          <w:sz w:val="22"/>
          <w:szCs w:val="22"/>
        </w:rPr>
      </w:pPr>
    </w:p>
    <w:sectPr w:rsidR="00AF50B0" w:rsidSect="005E7DAF">
      <w:footerReference w:type="default" r:id="rId11"/>
      <w:pgSz w:w="12240" w:h="15840"/>
      <w:pgMar w:top="507" w:right="617" w:bottom="1417" w:left="56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29" w:rsidRDefault="00A33229" w:rsidP="005E7DAF">
      <w:r>
        <w:separator/>
      </w:r>
    </w:p>
  </w:endnote>
  <w:endnote w:type="continuationSeparator" w:id="0">
    <w:p w:rsidR="00A33229" w:rsidRDefault="00A33229" w:rsidP="005E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80" w:rsidRDefault="00692D80" w:rsidP="005E7DAF">
    <w:pPr>
      <w:tabs>
        <w:tab w:val="left" w:pos="560"/>
        <w:tab w:val="left" w:pos="5100"/>
        <w:tab w:val="left" w:pos="6080"/>
      </w:tabs>
      <w:jc w:val="center"/>
      <w:rPr>
        <w:rFonts w:ascii="Arial" w:hAnsi="Arial" w:cs="Arial"/>
        <w:b/>
        <w:color w:val="808080"/>
        <w:sz w:val="12"/>
      </w:rPr>
    </w:pPr>
    <w:r>
      <w:rPr>
        <w:rFonts w:ascii="Arial" w:hAnsi="Arial" w:cs="Arial"/>
        <w:b/>
        <w:noProof/>
        <w:color w:val="339966"/>
        <w:sz w:val="12"/>
        <w:lang w:eastAsia="fr-FR"/>
      </w:rPr>
      <w:drawing>
        <wp:anchor distT="0" distB="0" distL="114300" distR="114300" simplePos="0" relativeHeight="251659264" behindDoc="1" locked="0" layoutInCell="1" allowOverlap="1" wp14:anchorId="38726A94" wp14:editId="186F93DF">
          <wp:simplePos x="0" y="0"/>
          <wp:positionH relativeFrom="column">
            <wp:posOffset>6544945</wp:posOffset>
          </wp:positionH>
          <wp:positionV relativeFrom="paragraph">
            <wp:posOffset>-41275</wp:posOffset>
          </wp:positionV>
          <wp:extent cx="588645" cy="5080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0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Pr>
        <w:rFonts w:ascii="Arial" w:hAnsi="Arial" w:cs="Arial"/>
        <w:b/>
        <w:color w:val="808080"/>
        <w:sz w:val="12"/>
      </w:rPr>
      <w:t xml:space="preserve">60 Rue du Moulin du Président – 89000 AUXERRE – tél : +33 386 949 000 – </w:t>
    </w:r>
    <w:hyperlink r:id="rId2" w:history="1">
      <w:r w:rsidRPr="00F06486">
        <w:rPr>
          <w:rStyle w:val="Lienhypertexte"/>
          <w:rFonts w:ascii="Arial" w:hAnsi="Arial" w:cs="Arial"/>
          <w:b/>
          <w:sz w:val="12"/>
        </w:rPr>
        <w:t>www.polybel.fr</w:t>
      </w:r>
    </w:hyperlink>
    <w:r>
      <w:rPr>
        <w:rFonts w:ascii="Arial" w:hAnsi="Arial" w:cs="Arial"/>
        <w:b/>
        <w:color w:val="808080"/>
        <w:sz w:val="12"/>
      </w:rPr>
      <w:t xml:space="preserve"> – </w:t>
    </w:r>
    <w:hyperlink r:id="rId3" w:history="1">
      <w:r w:rsidRPr="00F06486">
        <w:rPr>
          <w:rStyle w:val="Lienhypertexte"/>
          <w:rFonts w:ascii="Arial" w:hAnsi="Arial" w:cs="Arial"/>
          <w:b/>
          <w:sz w:val="12"/>
        </w:rPr>
        <w:t>jvandelle@polybel.net</w:t>
      </w:r>
    </w:hyperlink>
  </w:p>
  <w:p w:rsidR="00692D80" w:rsidRDefault="00692D80" w:rsidP="005E7DAF">
    <w:pPr>
      <w:tabs>
        <w:tab w:val="left" w:pos="560"/>
        <w:tab w:val="left" w:pos="5100"/>
        <w:tab w:val="left" w:pos="6080"/>
      </w:tabs>
      <w:jc w:val="center"/>
    </w:pPr>
    <w:r w:rsidRPr="00CA34CD">
      <w:rPr>
        <w:rFonts w:ascii="Arial" w:hAnsi="Arial" w:cs="Arial"/>
        <w:b/>
        <w:color w:val="808080"/>
        <w:sz w:val="12"/>
      </w:rPr>
      <w:t xml:space="preserve">                                                 </w:t>
    </w:r>
    <w:r w:rsidRPr="0008638B">
      <w:rPr>
        <w:b/>
        <w:color w:val="808080"/>
        <w:sz w:val="15"/>
        <w:szCs w:val="15"/>
      </w:rPr>
      <w:t>S.A. au capital de 500 000 € - R. C. AUXERRE B 316 674 654 –NAF 4669B – T.V.A. C.E.E. : FR 57 316</w:t>
    </w:r>
    <w:r>
      <w:rPr>
        <w:b/>
        <w:color w:val="808080"/>
        <w:sz w:val="15"/>
        <w:szCs w:val="15"/>
      </w:rPr>
      <w:t> </w:t>
    </w:r>
    <w:r w:rsidRPr="0008638B">
      <w:rPr>
        <w:b/>
        <w:color w:val="808080"/>
        <w:sz w:val="15"/>
        <w:szCs w:val="15"/>
      </w:rPr>
      <w:t>674</w:t>
    </w:r>
  </w:p>
  <w:p w:rsidR="00692D80" w:rsidRDefault="00692D80" w:rsidP="005E7DAF">
    <w:pPr>
      <w:pStyle w:val="Pieddepag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29" w:rsidRDefault="00A33229" w:rsidP="005E7DAF">
      <w:r>
        <w:separator/>
      </w:r>
    </w:p>
  </w:footnote>
  <w:footnote w:type="continuationSeparator" w:id="0">
    <w:p w:rsidR="00A33229" w:rsidRDefault="00A33229" w:rsidP="005E7D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C6811"/>
    <w:multiLevelType w:val="multilevel"/>
    <w:tmpl w:val="39B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31F79"/>
    <w:multiLevelType w:val="multilevel"/>
    <w:tmpl w:val="3752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B"/>
    <w:rsid w:val="00037F72"/>
    <w:rsid w:val="00045E3B"/>
    <w:rsid w:val="00096D9B"/>
    <w:rsid w:val="00115C90"/>
    <w:rsid w:val="00167FDF"/>
    <w:rsid w:val="001B7E5B"/>
    <w:rsid w:val="00256D91"/>
    <w:rsid w:val="00325096"/>
    <w:rsid w:val="003554DA"/>
    <w:rsid w:val="003A67CF"/>
    <w:rsid w:val="003B4444"/>
    <w:rsid w:val="003D1B1E"/>
    <w:rsid w:val="00442ACE"/>
    <w:rsid w:val="0046159E"/>
    <w:rsid w:val="00472872"/>
    <w:rsid w:val="00495768"/>
    <w:rsid w:val="004973D3"/>
    <w:rsid w:val="004F73E4"/>
    <w:rsid w:val="00530197"/>
    <w:rsid w:val="00586A74"/>
    <w:rsid w:val="005E7DAF"/>
    <w:rsid w:val="00657039"/>
    <w:rsid w:val="0066189F"/>
    <w:rsid w:val="00670C2C"/>
    <w:rsid w:val="00690E8C"/>
    <w:rsid w:val="00692D80"/>
    <w:rsid w:val="006E5CBF"/>
    <w:rsid w:val="007348FA"/>
    <w:rsid w:val="0075593B"/>
    <w:rsid w:val="007A59F2"/>
    <w:rsid w:val="007B0444"/>
    <w:rsid w:val="007B71E9"/>
    <w:rsid w:val="008954DA"/>
    <w:rsid w:val="009603A1"/>
    <w:rsid w:val="00966408"/>
    <w:rsid w:val="009750A0"/>
    <w:rsid w:val="00A31D5D"/>
    <w:rsid w:val="00A33229"/>
    <w:rsid w:val="00A36218"/>
    <w:rsid w:val="00A76EF1"/>
    <w:rsid w:val="00AB6975"/>
    <w:rsid w:val="00AD1263"/>
    <w:rsid w:val="00AF1B9E"/>
    <w:rsid w:val="00AF50B0"/>
    <w:rsid w:val="00B65EF2"/>
    <w:rsid w:val="00BC7FEC"/>
    <w:rsid w:val="00C179DC"/>
    <w:rsid w:val="00C27226"/>
    <w:rsid w:val="00C50FC0"/>
    <w:rsid w:val="00C57F51"/>
    <w:rsid w:val="00C805B0"/>
    <w:rsid w:val="00C94C66"/>
    <w:rsid w:val="00CA1B16"/>
    <w:rsid w:val="00CC2BAA"/>
    <w:rsid w:val="00E02FCD"/>
    <w:rsid w:val="00E74DCB"/>
    <w:rsid w:val="00E76759"/>
    <w:rsid w:val="00EB7F2D"/>
    <w:rsid w:val="00EC320D"/>
    <w:rsid w:val="00ED6194"/>
    <w:rsid w:val="00EF1545"/>
    <w:rsid w:val="00F03D58"/>
    <w:rsid w:val="00F2231A"/>
    <w:rsid w:val="00F61518"/>
    <w:rsid w:val="00F66637"/>
    <w:rsid w:val="00F738EB"/>
    <w:rsid w:val="00F7524C"/>
    <w:rsid w:val="00FA33E4"/>
    <w:rsid w:val="00FE6D74"/>
    <w:rsid w:val="00FE6E57"/>
    <w:rsid w:val="00FF65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2CFB"/>
  <w14:defaultImageDpi w14:val="32767"/>
  <w15:chartTrackingRefBased/>
  <w15:docId w15:val="{C4725856-6CFA-D244-B0C4-C7C56F50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96640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7DAF"/>
    <w:pPr>
      <w:tabs>
        <w:tab w:val="center" w:pos="4536"/>
        <w:tab w:val="right" w:pos="9072"/>
      </w:tabs>
    </w:pPr>
  </w:style>
  <w:style w:type="character" w:customStyle="1" w:styleId="En-tteCar">
    <w:name w:val="En-tête Car"/>
    <w:basedOn w:val="Policepardfaut"/>
    <w:link w:val="En-tte"/>
    <w:uiPriority w:val="99"/>
    <w:rsid w:val="005E7DAF"/>
  </w:style>
  <w:style w:type="paragraph" w:styleId="Pieddepage">
    <w:name w:val="footer"/>
    <w:basedOn w:val="Normal"/>
    <w:link w:val="PieddepageCar"/>
    <w:uiPriority w:val="99"/>
    <w:unhideWhenUsed/>
    <w:rsid w:val="005E7DAF"/>
    <w:pPr>
      <w:tabs>
        <w:tab w:val="center" w:pos="4536"/>
        <w:tab w:val="right" w:pos="9072"/>
      </w:tabs>
    </w:pPr>
  </w:style>
  <w:style w:type="character" w:customStyle="1" w:styleId="PieddepageCar">
    <w:name w:val="Pied de page Car"/>
    <w:basedOn w:val="Policepardfaut"/>
    <w:link w:val="Pieddepage"/>
    <w:uiPriority w:val="99"/>
    <w:rsid w:val="005E7DAF"/>
  </w:style>
  <w:style w:type="character" w:styleId="Lienhypertexte">
    <w:name w:val="Hyperlink"/>
    <w:basedOn w:val="Policepardfaut"/>
    <w:uiPriority w:val="99"/>
    <w:unhideWhenUsed/>
    <w:rsid w:val="005E7DAF"/>
    <w:rPr>
      <w:color w:val="0563C1" w:themeColor="hyperlink"/>
      <w:u w:val="single"/>
    </w:rPr>
  </w:style>
  <w:style w:type="character" w:customStyle="1" w:styleId="UnresolvedMention">
    <w:name w:val="Unresolved Mention"/>
    <w:basedOn w:val="Policepardfaut"/>
    <w:uiPriority w:val="99"/>
    <w:rsid w:val="005E7DAF"/>
    <w:rPr>
      <w:color w:val="808080"/>
      <w:shd w:val="clear" w:color="auto" w:fill="E6E6E6"/>
    </w:rPr>
  </w:style>
  <w:style w:type="table" w:styleId="Grilledutableau">
    <w:name w:val="Table Grid"/>
    <w:basedOn w:val="TableauNormal"/>
    <w:uiPriority w:val="39"/>
    <w:rsid w:val="00495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66408"/>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96640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66408"/>
    <w:rPr>
      <w:b/>
      <w:bCs/>
    </w:rPr>
  </w:style>
  <w:style w:type="paragraph" w:customStyle="1" w:styleId="Default">
    <w:name w:val="Default"/>
    <w:rsid w:val="00AF50B0"/>
    <w:pPr>
      <w:autoSpaceDE w:val="0"/>
      <w:autoSpaceDN w:val="0"/>
      <w:adjustRightInd w:val="0"/>
    </w:pPr>
    <w:rPr>
      <w:rFonts w:ascii="Arial" w:hAnsi="Arial" w:cs="Arial"/>
      <w:color w:val="000000"/>
    </w:rPr>
  </w:style>
  <w:style w:type="character" w:styleId="Marquedecommentaire">
    <w:name w:val="annotation reference"/>
    <w:basedOn w:val="Policepardfaut"/>
    <w:uiPriority w:val="99"/>
    <w:semiHidden/>
    <w:unhideWhenUsed/>
    <w:rsid w:val="004F73E4"/>
    <w:rPr>
      <w:sz w:val="16"/>
      <w:szCs w:val="16"/>
    </w:rPr>
  </w:style>
  <w:style w:type="paragraph" w:styleId="Commentaire">
    <w:name w:val="annotation text"/>
    <w:basedOn w:val="Normal"/>
    <w:link w:val="CommentaireCar"/>
    <w:uiPriority w:val="99"/>
    <w:semiHidden/>
    <w:unhideWhenUsed/>
    <w:rsid w:val="004F73E4"/>
    <w:rPr>
      <w:sz w:val="20"/>
      <w:szCs w:val="20"/>
    </w:rPr>
  </w:style>
  <w:style w:type="character" w:customStyle="1" w:styleId="CommentaireCar">
    <w:name w:val="Commentaire Car"/>
    <w:basedOn w:val="Policepardfaut"/>
    <w:link w:val="Commentaire"/>
    <w:uiPriority w:val="99"/>
    <w:semiHidden/>
    <w:rsid w:val="004F73E4"/>
    <w:rPr>
      <w:sz w:val="20"/>
      <w:szCs w:val="20"/>
    </w:rPr>
  </w:style>
  <w:style w:type="paragraph" w:styleId="Objetducommentaire">
    <w:name w:val="annotation subject"/>
    <w:basedOn w:val="Commentaire"/>
    <w:next w:val="Commentaire"/>
    <w:link w:val="ObjetducommentaireCar"/>
    <w:uiPriority w:val="99"/>
    <w:semiHidden/>
    <w:unhideWhenUsed/>
    <w:rsid w:val="004F73E4"/>
    <w:rPr>
      <w:b/>
      <w:bCs/>
    </w:rPr>
  </w:style>
  <w:style w:type="character" w:customStyle="1" w:styleId="ObjetducommentaireCar">
    <w:name w:val="Objet du commentaire Car"/>
    <w:basedOn w:val="CommentaireCar"/>
    <w:link w:val="Objetducommentaire"/>
    <w:uiPriority w:val="99"/>
    <w:semiHidden/>
    <w:rsid w:val="004F73E4"/>
    <w:rPr>
      <w:b/>
      <w:bCs/>
      <w:sz w:val="20"/>
      <w:szCs w:val="20"/>
    </w:rPr>
  </w:style>
  <w:style w:type="paragraph" w:styleId="Textedebulles">
    <w:name w:val="Balloon Text"/>
    <w:basedOn w:val="Normal"/>
    <w:link w:val="TextedebullesCar"/>
    <w:uiPriority w:val="99"/>
    <w:semiHidden/>
    <w:unhideWhenUsed/>
    <w:rsid w:val="004F73E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3109">
      <w:bodyDiv w:val="1"/>
      <w:marLeft w:val="0"/>
      <w:marRight w:val="0"/>
      <w:marTop w:val="0"/>
      <w:marBottom w:val="0"/>
      <w:divBdr>
        <w:top w:val="none" w:sz="0" w:space="0" w:color="auto"/>
        <w:left w:val="none" w:sz="0" w:space="0" w:color="auto"/>
        <w:bottom w:val="none" w:sz="0" w:space="0" w:color="auto"/>
        <w:right w:val="none" w:sz="0" w:space="0" w:color="auto"/>
      </w:divBdr>
    </w:div>
    <w:div w:id="219288324">
      <w:bodyDiv w:val="1"/>
      <w:marLeft w:val="0"/>
      <w:marRight w:val="0"/>
      <w:marTop w:val="0"/>
      <w:marBottom w:val="0"/>
      <w:divBdr>
        <w:top w:val="none" w:sz="0" w:space="0" w:color="auto"/>
        <w:left w:val="none" w:sz="0" w:space="0" w:color="auto"/>
        <w:bottom w:val="none" w:sz="0" w:space="0" w:color="auto"/>
        <w:right w:val="none" w:sz="0" w:space="0" w:color="auto"/>
      </w:divBdr>
    </w:div>
    <w:div w:id="250048722">
      <w:bodyDiv w:val="1"/>
      <w:marLeft w:val="0"/>
      <w:marRight w:val="0"/>
      <w:marTop w:val="0"/>
      <w:marBottom w:val="0"/>
      <w:divBdr>
        <w:top w:val="none" w:sz="0" w:space="0" w:color="auto"/>
        <w:left w:val="none" w:sz="0" w:space="0" w:color="auto"/>
        <w:bottom w:val="none" w:sz="0" w:space="0" w:color="auto"/>
        <w:right w:val="none" w:sz="0" w:space="0" w:color="auto"/>
      </w:divBdr>
    </w:div>
    <w:div w:id="632368327">
      <w:bodyDiv w:val="1"/>
      <w:marLeft w:val="0"/>
      <w:marRight w:val="0"/>
      <w:marTop w:val="0"/>
      <w:marBottom w:val="0"/>
      <w:divBdr>
        <w:top w:val="none" w:sz="0" w:space="0" w:color="auto"/>
        <w:left w:val="none" w:sz="0" w:space="0" w:color="auto"/>
        <w:bottom w:val="none" w:sz="0" w:space="0" w:color="auto"/>
        <w:right w:val="none" w:sz="0" w:space="0" w:color="auto"/>
      </w:divBdr>
      <w:divsChild>
        <w:div w:id="1565263773">
          <w:marLeft w:val="0"/>
          <w:marRight w:val="0"/>
          <w:marTop w:val="0"/>
          <w:marBottom w:val="0"/>
          <w:divBdr>
            <w:top w:val="none" w:sz="0" w:space="0" w:color="auto"/>
            <w:left w:val="none" w:sz="0" w:space="0" w:color="auto"/>
            <w:bottom w:val="none" w:sz="0" w:space="0" w:color="auto"/>
            <w:right w:val="none" w:sz="0" w:space="0" w:color="auto"/>
          </w:divBdr>
          <w:divsChild>
            <w:div w:id="905384977">
              <w:marLeft w:val="0"/>
              <w:marRight w:val="0"/>
              <w:marTop w:val="0"/>
              <w:marBottom w:val="0"/>
              <w:divBdr>
                <w:top w:val="none" w:sz="0" w:space="0" w:color="auto"/>
                <w:left w:val="none" w:sz="0" w:space="0" w:color="auto"/>
                <w:bottom w:val="none" w:sz="0" w:space="0" w:color="auto"/>
                <w:right w:val="none" w:sz="0" w:space="0" w:color="auto"/>
              </w:divBdr>
              <w:divsChild>
                <w:div w:id="1877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4165">
          <w:marLeft w:val="0"/>
          <w:marRight w:val="0"/>
          <w:marTop w:val="0"/>
          <w:marBottom w:val="0"/>
          <w:divBdr>
            <w:top w:val="none" w:sz="0" w:space="0" w:color="auto"/>
            <w:left w:val="none" w:sz="0" w:space="0" w:color="auto"/>
            <w:bottom w:val="none" w:sz="0" w:space="0" w:color="auto"/>
            <w:right w:val="none" w:sz="0" w:space="0" w:color="auto"/>
          </w:divBdr>
          <w:divsChild>
            <w:div w:id="275065211">
              <w:marLeft w:val="0"/>
              <w:marRight w:val="0"/>
              <w:marTop w:val="0"/>
              <w:marBottom w:val="0"/>
              <w:divBdr>
                <w:top w:val="none" w:sz="0" w:space="0" w:color="auto"/>
                <w:left w:val="none" w:sz="0" w:space="0" w:color="auto"/>
                <w:bottom w:val="none" w:sz="0" w:space="0" w:color="auto"/>
                <w:right w:val="none" w:sz="0" w:space="0" w:color="auto"/>
              </w:divBdr>
              <w:divsChild>
                <w:div w:id="560798979">
                  <w:marLeft w:val="0"/>
                  <w:marRight w:val="0"/>
                  <w:marTop w:val="0"/>
                  <w:marBottom w:val="0"/>
                  <w:divBdr>
                    <w:top w:val="none" w:sz="0" w:space="0" w:color="auto"/>
                    <w:left w:val="none" w:sz="0" w:space="0" w:color="auto"/>
                    <w:bottom w:val="none" w:sz="0" w:space="0" w:color="auto"/>
                    <w:right w:val="none" w:sz="0" w:space="0" w:color="auto"/>
                  </w:divBdr>
                  <w:divsChild>
                    <w:div w:id="1112284440">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74788244">
                              <w:marLeft w:val="0"/>
                              <w:marRight w:val="0"/>
                              <w:marTop w:val="0"/>
                              <w:marBottom w:val="0"/>
                              <w:divBdr>
                                <w:top w:val="none" w:sz="0" w:space="0" w:color="auto"/>
                                <w:left w:val="none" w:sz="0" w:space="0" w:color="auto"/>
                                <w:bottom w:val="none" w:sz="0" w:space="0" w:color="auto"/>
                                <w:right w:val="none" w:sz="0" w:space="0" w:color="auto"/>
                              </w:divBdr>
                              <w:divsChild>
                                <w:div w:id="751513550">
                                  <w:marLeft w:val="0"/>
                                  <w:marRight w:val="0"/>
                                  <w:marTop w:val="0"/>
                                  <w:marBottom w:val="0"/>
                                  <w:divBdr>
                                    <w:top w:val="none" w:sz="0" w:space="0" w:color="auto"/>
                                    <w:left w:val="none" w:sz="0" w:space="0" w:color="auto"/>
                                    <w:bottom w:val="none" w:sz="0" w:space="0" w:color="auto"/>
                                    <w:right w:val="none" w:sz="0" w:space="0" w:color="auto"/>
                                  </w:divBdr>
                                  <w:divsChild>
                                    <w:div w:id="1048918505">
                                      <w:marLeft w:val="0"/>
                                      <w:marRight w:val="0"/>
                                      <w:marTop w:val="0"/>
                                      <w:marBottom w:val="0"/>
                                      <w:divBdr>
                                        <w:top w:val="none" w:sz="0" w:space="0" w:color="auto"/>
                                        <w:left w:val="none" w:sz="0" w:space="0" w:color="auto"/>
                                        <w:bottom w:val="none" w:sz="0" w:space="0" w:color="auto"/>
                                        <w:right w:val="none" w:sz="0" w:space="0" w:color="auto"/>
                                      </w:divBdr>
                                      <w:divsChild>
                                        <w:div w:id="1875077497">
                                          <w:marLeft w:val="0"/>
                                          <w:marRight w:val="0"/>
                                          <w:marTop w:val="0"/>
                                          <w:marBottom w:val="0"/>
                                          <w:divBdr>
                                            <w:top w:val="none" w:sz="0" w:space="0" w:color="auto"/>
                                            <w:left w:val="none" w:sz="0" w:space="0" w:color="auto"/>
                                            <w:bottom w:val="none" w:sz="0" w:space="0" w:color="auto"/>
                                            <w:right w:val="none" w:sz="0" w:space="0" w:color="auto"/>
                                          </w:divBdr>
                                        </w:div>
                                        <w:div w:id="121315972">
                                          <w:marLeft w:val="0"/>
                                          <w:marRight w:val="0"/>
                                          <w:marTop w:val="0"/>
                                          <w:marBottom w:val="0"/>
                                          <w:divBdr>
                                            <w:top w:val="none" w:sz="0" w:space="0" w:color="auto"/>
                                            <w:left w:val="none" w:sz="0" w:space="0" w:color="auto"/>
                                            <w:bottom w:val="none" w:sz="0" w:space="0" w:color="auto"/>
                                            <w:right w:val="none" w:sz="0" w:space="0" w:color="auto"/>
                                          </w:divBdr>
                                          <w:divsChild>
                                            <w:div w:id="1050499495">
                                              <w:marLeft w:val="0"/>
                                              <w:marRight w:val="0"/>
                                              <w:marTop w:val="0"/>
                                              <w:marBottom w:val="0"/>
                                              <w:divBdr>
                                                <w:top w:val="none" w:sz="0" w:space="0" w:color="auto"/>
                                                <w:left w:val="none" w:sz="0" w:space="0" w:color="auto"/>
                                                <w:bottom w:val="none" w:sz="0" w:space="0" w:color="auto"/>
                                                <w:right w:val="none" w:sz="0" w:space="0" w:color="auto"/>
                                              </w:divBdr>
                                              <w:divsChild>
                                                <w:div w:id="1489251419">
                                                  <w:marLeft w:val="0"/>
                                                  <w:marRight w:val="0"/>
                                                  <w:marTop w:val="0"/>
                                                  <w:marBottom w:val="0"/>
                                                  <w:divBdr>
                                                    <w:top w:val="none" w:sz="0" w:space="0" w:color="auto"/>
                                                    <w:left w:val="none" w:sz="0" w:space="0" w:color="auto"/>
                                                    <w:bottom w:val="none" w:sz="0" w:space="0" w:color="auto"/>
                                                    <w:right w:val="none" w:sz="0" w:space="0" w:color="auto"/>
                                                  </w:divBdr>
                                                </w:div>
                                                <w:div w:id="192815281">
                                                  <w:marLeft w:val="0"/>
                                                  <w:marRight w:val="0"/>
                                                  <w:marTop w:val="0"/>
                                                  <w:marBottom w:val="0"/>
                                                  <w:divBdr>
                                                    <w:top w:val="none" w:sz="0" w:space="0" w:color="auto"/>
                                                    <w:left w:val="none" w:sz="0" w:space="0" w:color="auto"/>
                                                    <w:bottom w:val="none" w:sz="0" w:space="0" w:color="auto"/>
                                                    <w:right w:val="none" w:sz="0" w:space="0" w:color="auto"/>
                                                  </w:divBdr>
                                                  <w:divsChild>
                                                    <w:div w:id="405611826">
                                                      <w:marLeft w:val="0"/>
                                                      <w:marRight w:val="0"/>
                                                      <w:marTop w:val="0"/>
                                                      <w:marBottom w:val="0"/>
                                                      <w:divBdr>
                                                        <w:top w:val="none" w:sz="0" w:space="0" w:color="auto"/>
                                                        <w:left w:val="none" w:sz="0" w:space="0" w:color="auto"/>
                                                        <w:bottom w:val="none" w:sz="0" w:space="0" w:color="auto"/>
                                                        <w:right w:val="none" w:sz="0" w:space="0" w:color="auto"/>
                                                      </w:divBdr>
                                                      <w:divsChild>
                                                        <w:div w:id="1084955247">
                                                          <w:marLeft w:val="0"/>
                                                          <w:marRight w:val="0"/>
                                                          <w:marTop w:val="0"/>
                                                          <w:marBottom w:val="0"/>
                                                          <w:divBdr>
                                                            <w:top w:val="none" w:sz="0" w:space="0" w:color="auto"/>
                                                            <w:left w:val="none" w:sz="0" w:space="0" w:color="auto"/>
                                                            <w:bottom w:val="none" w:sz="0" w:space="0" w:color="auto"/>
                                                            <w:right w:val="none" w:sz="0" w:space="0" w:color="auto"/>
                                                          </w:divBdr>
                                                          <w:divsChild>
                                                            <w:div w:id="10237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954168">
          <w:marLeft w:val="0"/>
          <w:marRight w:val="0"/>
          <w:marTop w:val="0"/>
          <w:marBottom w:val="0"/>
          <w:divBdr>
            <w:top w:val="none" w:sz="0" w:space="0" w:color="auto"/>
            <w:left w:val="none" w:sz="0" w:space="0" w:color="auto"/>
            <w:bottom w:val="none" w:sz="0" w:space="0" w:color="auto"/>
            <w:right w:val="none" w:sz="0" w:space="0" w:color="auto"/>
          </w:divBdr>
          <w:divsChild>
            <w:div w:id="41097710">
              <w:marLeft w:val="0"/>
              <w:marRight w:val="0"/>
              <w:marTop w:val="0"/>
              <w:marBottom w:val="0"/>
              <w:divBdr>
                <w:top w:val="none" w:sz="0" w:space="0" w:color="auto"/>
                <w:left w:val="none" w:sz="0" w:space="0" w:color="auto"/>
                <w:bottom w:val="none" w:sz="0" w:space="0" w:color="auto"/>
                <w:right w:val="none" w:sz="0" w:space="0" w:color="auto"/>
              </w:divBdr>
              <w:divsChild>
                <w:div w:id="635062077">
                  <w:marLeft w:val="0"/>
                  <w:marRight w:val="0"/>
                  <w:marTop w:val="0"/>
                  <w:marBottom w:val="0"/>
                  <w:divBdr>
                    <w:top w:val="none" w:sz="0" w:space="0" w:color="auto"/>
                    <w:left w:val="none" w:sz="0" w:space="0" w:color="auto"/>
                    <w:bottom w:val="none" w:sz="0" w:space="0" w:color="auto"/>
                    <w:right w:val="none" w:sz="0" w:space="0" w:color="auto"/>
                  </w:divBdr>
                  <w:divsChild>
                    <w:div w:id="480075533">
                      <w:marLeft w:val="0"/>
                      <w:marRight w:val="0"/>
                      <w:marTop w:val="0"/>
                      <w:marBottom w:val="0"/>
                      <w:divBdr>
                        <w:top w:val="none" w:sz="0" w:space="0" w:color="auto"/>
                        <w:left w:val="none" w:sz="0" w:space="0" w:color="auto"/>
                        <w:bottom w:val="none" w:sz="0" w:space="0" w:color="auto"/>
                        <w:right w:val="none" w:sz="0" w:space="0" w:color="auto"/>
                      </w:divBdr>
                      <w:divsChild>
                        <w:div w:id="1217156957">
                          <w:marLeft w:val="0"/>
                          <w:marRight w:val="0"/>
                          <w:marTop w:val="0"/>
                          <w:marBottom w:val="0"/>
                          <w:divBdr>
                            <w:top w:val="none" w:sz="0" w:space="0" w:color="auto"/>
                            <w:left w:val="none" w:sz="0" w:space="0" w:color="auto"/>
                            <w:bottom w:val="none" w:sz="0" w:space="0" w:color="auto"/>
                            <w:right w:val="none" w:sz="0" w:space="0" w:color="auto"/>
                          </w:divBdr>
                          <w:divsChild>
                            <w:div w:id="840048611">
                              <w:marLeft w:val="0"/>
                              <w:marRight w:val="0"/>
                              <w:marTop w:val="0"/>
                              <w:marBottom w:val="0"/>
                              <w:divBdr>
                                <w:top w:val="none" w:sz="0" w:space="0" w:color="auto"/>
                                <w:left w:val="none" w:sz="0" w:space="0" w:color="auto"/>
                                <w:bottom w:val="none" w:sz="0" w:space="0" w:color="auto"/>
                                <w:right w:val="none" w:sz="0" w:space="0" w:color="auto"/>
                              </w:divBdr>
                              <w:divsChild>
                                <w:div w:id="1609000144">
                                  <w:marLeft w:val="0"/>
                                  <w:marRight w:val="0"/>
                                  <w:marTop w:val="0"/>
                                  <w:marBottom w:val="0"/>
                                  <w:divBdr>
                                    <w:top w:val="none" w:sz="0" w:space="0" w:color="auto"/>
                                    <w:left w:val="none" w:sz="0" w:space="0" w:color="auto"/>
                                    <w:bottom w:val="none" w:sz="0" w:space="0" w:color="auto"/>
                                    <w:right w:val="none" w:sz="0" w:space="0" w:color="auto"/>
                                  </w:divBdr>
                                  <w:divsChild>
                                    <w:div w:id="234585239">
                                      <w:marLeft w:val="0"/>
                                      <w:marRight w:val="0"/>
                                      <w:marTop w:val="0"/>
                                      <w:marBottom w:val="0"/>
                                      <w:divBdr>
                                        <w:top w:val="none" w:sz="0" w:space="0" w:color="auto"/>
                                        <w:left w:val="none" w:sz="0" w:space="0" w:color="auto"/>
                                        <w:bottom w:val="none" w:sz="0" w:space="0" w:color="auto"/>
                                        <w:right w:val="none" w:sz="0" w:space="0" w:color="auto"/>
                                      </w:divBdr>
                                      <w:divsChild>
                                        <w:div w:id="1795324930">
                                          <w:marLeft w:val="0"/>
                                          <w:marRight w:val="0"/>
                                          <w:marTop w:val="0"/>
                                          <w:marBottom w:val="0"/>
                                          <w:divBdr>
                                            <w:top w:val="none" w:sz="0" w:space="0" w:color="auto"/>
                                            <w:left w:val="none" w:sz="0" w:space="0" w:color="auto"/>
                                            <w:bottom w:val="none" w:sz="0" w:space="0" w:color="auto"/>
                                            <w:right w:val="none" w:sz="0" w:space="0" w:color="auto"/>
                                          </w:divBdr>
                                          <w:divsChild>
                                            <w:div w:id="3025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752894">
      <w:bodyDiv w:val="1"/>
      <w:marLeft w:val="0"/>
      <w:marRight w:val="0"/>
      <w:marTop w:val="0"/>
      <w:marBottom w:val="0"/>
      <w:divBdr>
        <w:top w:val="none" w:sz="0" w:space="0" w:color="auto"/>
        <w:left w:val="none" w:sz="0" w:space="0" w:color="auto"/>
        <w:bottom w:val="none" w:sz="0" w:space="0" w:color="auto"/>
        <w:right w:val="none" w:sz="0" w:space="0" w:color="auto"/>
      </w:divBdr>
    </w:div>
    <w:div w:id="1233849874">
      <w:bodyDiv w:val="1"/>
      <w:marLeft w:val="0"/>
      <w:marRight w:val="0"/>
      <w:marTop w:val="0"/>
      <w:marBottom w:val="0"/>
      <w:divBdr>
        <w:top w:val="none" w:sz="0" w:space="0" w:color="auto"/>
        <w:left w:val="none" w:sz="0" w:space="0" w:color="auto"/>
        <w:bottom w:val="none" w:sz="0" w:space="0" w:color="auto"/>
        <w:right w:val="none" w:sz="0" w:space="0" w:color="auto"/>
      </w:divBdr>
      <w:divsChild>
        <w:div w:id="1951929974">
          <w:marLeft w:val="0"/>
          <w:marRight w:val="0"/>
          <w:marTop w:val="0"/>
          <w:marBottom w:val="0"/>
          <w:divBdr>
            <w:top w:val="none" w:sz="0" w:space="0" w:color="auto"/>
            <w:left w:val="none" w:sz="0" w:space="0" w:color="auto"/>
            <w:bottom w:val="none" w:sz="0" w:space="0" w:color="auto"/>
            <w:right w:val="none" w:sz="0" w:space="0" w:color="auto"/>
          </w:divBdr>
          <w:divsChild>
            <w:div w:id="18674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8501">
      <w:bodyDiv w:val="1"/>
      <w:marLeft w:val="0"/>
      <w:marRight w:val="0"/>
      <w:marTop w:val="0"/>
      <w:marBottom w:val="0"/>
      <w:divBdr>
        <w:top w:val="none" w:sz="0" w:space="0" w:color="auto"/>
        <w:left w:val="none" w:sz="0" w:space="0" w:color="auto"/>
        <w:bottom w:val="none" w:sz="0" w:space="0" w:color="auto"/>
        <w:right w:val="none" w:sz="0" w:space="0" w:color="auto"/>
      </w:divBdr>
    </w:div>
    <w:div w:id="1596936168">
      <w:bodyDiv w:val="1"/>
      <w:marLeft w:val="0"/>
      <w:marRight w:val="0"/>
      <w:marTop w:val="0"/>
      <w:marBottom w:val="0"/>
      <w:divBdr>
        <w:top w:val="none" w:sz="0" w:space="0" w:color="auto"/>
        <w:left w:val="none" w:sz="0" w:space="0" w:color="auto"/>
        <w:bottom w:val="none" w:sz="0" w:space="0" w:color="auto"/>
        <w:right w:val="none" w:sz="0" w:space="0" w:color="auto"/>
      </w:divBdr>
    </w:div>
    <w:div w:id="1748529411">
      <w:bodyDiv w:val="1"/>
      <w:marLeft w:val="0"/>
      <w:marRight w:val="0"/>
      <w:marTop w:val="0"/>
      <w:marBottom w:val="0"/>
      <w:divBdr>
        <w:top w:val="none" w:sz="0" w:space="0" w:color="auto"/>
        <w:left w:val="none" w:sz="0" w:space="0" w:color="auto"/>
        <w:bottom w:val="none" w:sz="0" w:space="0" w:color="auto"/>
        <w:right w:val="none" w:sz="0" w:space="0" w:color="auto"/>
      </w:divBdr>
    </w:div>
    <w:div w:id="21038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hyperlink" Target="mailto:jvandelle@polybel.net" TargetMode="External"/><Relationship Id="rId2" Type="http://schemas.openxmlformats.org/officeDocument/2006/relationships/hyperlink" Target="http://www.polybel.fr"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CDA3-3405-4DB8-AF0B-B37AD15C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VANDELLE</dc:creator>
  <cp:keywords/>
  <dc:description/>
  <cp:lastModifiedBy>Jacques Vandelle</cp:lastModifiedBy>
  <cp:revision>10</cp:revision>
  <cp:lastPrinted>2020-10-21T14:06:00Z</cp:lastPrinted>
  <dcterms:created xsi:type="dcterms:W3CDTF">2019-06-18T13:06:00Z</dcterms:created>
  <dcterms:modified xsi:type="dcterms:W3CDTF">2022-10-27T15:44:00Z</dcterms:modified>
</cp:coreProperties>
</file>